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6F" w:rsidRDefault="00166A81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《职业发展与就业指导（一）》课程考核大纲</w:t>
      </w:r>
    </w:p>
    <w:p w:rsidR="007F406F" w:rsidRDefault="00166A81">
      <w:pPr>
        <w:spacing w:line="48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一、课程的基本信息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959"/>
        <w:gridCol w:w="1021"/>
        <w:gridCol w:w="1704"/>
        <w:gridCol w:w="1347"/>
        <w:gridCol w:w="2201"/>
      </w:tblGrid>
      <w:tr w:rsidR="007F406F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职业发展与就业指导（一）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课程编号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H0020012</w:t>
            </w:r>
          </w:p>
        </w:tc>
      </w:tr>
      <w:tr w:rsidR="007F406F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适用专业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全校所有本科专业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开课学期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第二学期</w:t>
            </w:r>
          </w:p>
        </w:tc>
      </w:tr>
      <w:tr w:rsidR="007F406F">
        <w:trPr>
          <w:trHeight w:val="493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总学时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理论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学分数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7F406F">
        <w:trPr>
          <w:trHeight w:val="338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7F406F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7F406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7F406F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7F406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406F">
        <w:trPr>
          <w:trHeight w:val="37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课程性质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通识必修课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考核方式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</w:tbl>
    <w:p w:rsidR="007F406F" w:rsidRDefault="00166A81">
      <w:pPr>
        <w:spacing w:line="48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二、考核目的</w:t>
      </w:r>
    </w:p>
    <w:p w:rsidR="007F406F" w:rsidRDefault="00166A81">
      <w:pPr>
        <w:pStyle w:val="a3"/>
        <w:spacing w:before="0" w:beforeAutospacing="0" w:after="0" w:afterAutospacing="0" w:line="360" w:lineRule="exact"/>
        <w:ind w:firstLineChars="200" w:firstLine="420"/>
        <w:jc w:val="both"/>
        <w:rPr>
          <w:rFonts w:cs="宋体" w:hint="default"/>
          <w:kern w:val="2"/>
          <w:sz w:val="21"/>
          <w:szCs w:val="21"/>
        </w:rPr>
      </w:pPr>
      <w:r>
        <w:rPr>
          <w:rFonts w:eastAsia="宋体" w:cs="宋体"/>
          <w:sz w:val="21"/>
          <w:szCs w:val="21"/>
        </w:rPr>
        <w:t>《职业发展与就业指导（二）》课程考查旨在考核学生</w:t>
      </w:r>
      <w:r>
        <w:rPr>
          <w:rFonts w:eastAsia="宋体" w:cs="宋体"/>
          <w:kern w:val="2"/>
          <w:sz w:val="21"/>
          <w:szCs w:val="21"/>
        </w:rPr>
        <w:t>是否</w:t>
      </w:r>
      <w:r>
        <w:rPr>
          <w:rFonts w:cs="宋体"/>
          <w:kern w:val="2"/>
          <w:sz w:val="21"/>
          <w:szCs w:val="21"/>
        </w:rPr>
        <w:t>基本了解职业发展的阶段特点；较为清晰地认识自己的特性、职业的特性以及社会环境；掌握基本的劳动力市场信息、相关的职业分类知识以及创业的基本知识。是否掌握自我探索技能、信息搜索与管理技能、生涯决策技能、求职技能等；是否提高了学生的各种通用技能，比如沟通技能、问题解决技能、自我管理技能和人际交往技能等，是否树立职业生涯发展的自主意识，树立积极正确的人生观、价值观和就业观念，学会个人发展和国家需要、社会发展相结合，确立职业的概念和意识，愿意为个人的生涯发展和社会发展主动付出积极的努力。</w:t>
      </w:r>
    </w:p>
    <w:p w:rsidR="007F406F" w:rsidRDefault="00166A81">
      <w:pPr>
        <w:spacing w:line="48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三、考核内容及要求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</w:t>
      </w:r>
      <w:proofErr w:type="gramStart"/>
      <w:r>
        <w:rPr>
          <w:rFonts w:ascii="宋体" w:eastAsia="宋体" w:hAnsi="宋体" w:cs="宋体" w:hint="eastAsia"/>
          <w:szCs w:val="21"/>
        </w:rPr>
        <w:t>一</w:t>
      </w:r>
      <w:proofErr w:type="gramEnd"/>
      <w:r>
        <w:rPr>
          <w:rFonts w:ascii="宋体" w:eastAsia="宋体" w:hAnsi="宋体" w:cs="宋体" w:hint="eastAsia"/>
          <w:szCs w:val="21"/>
        </w:rPr>
        <w:t xml:space="preserve">  我的大学与就业形势</w:t>
      </w:r>
      <w:r>
        <w:rPr>
          <w:rFonts w:ascii="宋体" w:eastAsia="宋体" w:hAnsi="宋体" w:cs="宋体" w:hint="eastAsia"/>
          <w:szCs w:val="21"/>
        </w:rPr>
        <w:tab/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考核知识点：了解大学的各种内涵及当前就业形势。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考核重点：就业形势分析。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模块二  专业认知与自我认知</w:t>
      </w:r>
      <w:r>
        <w:rPr>
          <w:rFonts w:ascii="宋体" w:eastAsia="宋体" w:hAnsi="宋体" w:cs="宋体" w:hint="eastAsia"/>
          <w:szCs w:val="21"/>
        </w:rPr>
        <w:tab/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考核知识点：掌握认知自己专业知识结构与专业技能要求，掌握认知自己的性格与职业倾向的能力。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考核重点：认知自己性格与职业倾向。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模块三  职业定位与职业测评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考核知识点：对职业的内涵、分类了解清晰，能理解职业的定位的概念，并能进行职业测评。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考核重点：职业测评。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模块四  职业生涯规划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考核知识点：对职业生涯的界定与发展了解明确，能理解职业生涯规划与大学生成才的重要性，能设计与定位自己的职业生涯规划。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考核重点：职业生涯规划。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模块五  职业决策与目标分解</w:t>
      </w:r>
      <w:r>
        <w:rPr>
          <w:rFonts w:ascii="宋体" w:eastAsia="宋体" w:hAnsi="宋体" w:cs="宋体" w:hint="eastAsia"/>
          <w:szCs w:val="21"/>
        </w:rPr>
        <w:tab/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考核知识点：对职业生涯决策的概念与方法了解明确，能掌握职业目标设定与分解的方法。</w:t>
      </w:r>
    </w:p>
    <w:p w:rsidR="007F406F" w:rsidRDefault="00166A81">
      <w:pPr>
        <w:spacing w:line="360" w:lineRule="exact"/>
        <w:ind w:leftChars="200" w:left="1680" w:hangingChars="600" w:hanging="12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考核重点：职业目标设定与分解。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模块六  职业生涯规划书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考核知识点：能掌握职业生涯规划书的撰写要领，能进行职业生涯规划的实施与评价。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考核重点：职业生涯规划书的撰写。</w:t>
      </w:r>
    </w:p>
    <w:p w:rsidR="007F406F" w:rsidRDefault="00166A81">
      <w:pPr>
        <w:spacing w:line="48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四、考核形式及成绩评定</w:t>
      </w:r>
      <w:r>
        <w:rPr>
          <w:rFonts w:ascii="黑体" w:eastAsia="黑体" w:hAnsi="黑体" w:cs="黑体" w:hint="eastAsia"/>
          <w:sz w:val="24"/>
        </w:rPr>
        <w:t> 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考核方式：考查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成绩评定方法：总评成绩＝线上视频学习考核成绩×40％+过程性考核成绩×20％＋终结性考核成绩×40％</w:t>
      </w:r>
    </w:p>
    <w:p w:rsidR="007F406F" w:rsidRDefault="00166A81">
      <w:pPr>
        <w:tabs>
          <w:tab w:val="left" w:pos="396"/>
        </w:tabs>
        <w:snapToGrid w:val="0"/>
        <w:spacing w:line="360" w:lineRule="exact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（一）线上视频学习考核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以线上视频学习平台的学习内容及线上测试成绩为依据。</w:t>
      </w:r>
    </w:p>
    <w:p w:rsidR="007F406F" w:rsidRDefault="00166A81">
      <w:pPr>
        <w:snapToGrid w:val="0"/>
        <w:spacing w:line="360" w:lineRule="exact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（二）过程性考核</w:t>
      </w:r>
    </w:p>
    <w:p w:rsidR="007F406F" w:rsidRDefault="00166A81" w:rsidP="00127E58">
      <w:pPr>
        <w:snapToGrid w:val="0"/>
        <w:spacing w:line="360" w:lineRule="exact"/>
        <w:ind w:firstLineChars="196" w:firstLine="412"/>
        <w:rPr>
          <w:rFonts w:ascii="宋体" w:hAnsi="宋体"/>
        </w:rPr>
      </w:pPr>
      <w:r>
        <w:rPr>
          <w:rFonts w:ascii="宋体" w:hAnsi="宋体" w:hint="eastAsia"/>
        </w:rPr>
        <w:t>过程性考核由出勤、课堂活动、作业测评和阶段性测试构成，成绩评定细则具体见下表。</w:t>
      </w:r>
    </w:p>
    <w:p w:rsidR="007F406F" w:rsidRDefault="00166A81">
      <w:pPr>
        <w:snapToGrid w:val="0"/>
        <w:spacing w:line="360" w:lineRule="exact"/>
        <w:ind w:firstLineChars="196" w:firstLine="413"/>
        <w:jc w:val="center"/>
        <w:rPr>
          <w:rFonts w:ascii="宋体" w:hAnsi="宋体"/>
        </w:rPr>
      </w:pPr>
      <w:r>
        <w:rPr>
          <w:rFonts w:ascii="宋体" w:hAnsi="宋体" w:hint="eastAsia"/>
          <w:b/>
          <w:bCs/>
        </w:rPr>
        <w:t>过程性考核成绩评价项目与占比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5664"/>
        <w:gridCol w:w="1506"/>
      </w:tblGrid>
      <w:tr w:rsidR="007F406F">
        <w:trPr>
          <w:trHeight w:val="661"/>
        </w:trPr>
        <w:tc>
          <w:tcPr>
            <w:tcW w:w="1690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评价项目</w:t>
            </w:r>
          </w:p>
        </w:tc>
        <w:tc>
          <w:tcPr>
            <w:tcW w:w="566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评价内容</w:t>
            </w:r>
          </w:p>
        </w:tc>
        <w:tc>
          <w:tcPr>
            <w:tcW w:w="1506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占比（%）</w:t>
            </w:r>
          </w:p>
        </w:tc>
      </w:tr>
      <w:tr w:rsidR="007F406F">
        <w:trPr>
          <w:trHeight w:val="460"/>
        </w:trPr>
        <w:tc>
          <w:tcPr>
            <w:tcW w:w="1690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出勤</w:t>
            </w:r>
          </w:p>
        </w:tc>
        <w:tc>
          <w:tcPr>
            <w:tcW w:w="566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学生是否迟到或早退，学生是否旷课、请假等情况进行评价</w:t>
            </w:r>
          </w:p>
        </w:tc>
        <w:tc>
          <w:tcPr>
            <w:tcW w:w="1506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</w:tr>
      <w:tr w:rsidR="007F406F">
        <w:trPr>
          <w:trHeight w:val="470"/>
        </w:trPr>
        <w:tc>
          <w:tcPr>
            <w:tcW w:w="1690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课堂活动</w:t>
            </w:r>
          </w:p>
        </w:tc>
        <w:tc>
          <w:tcPr>
            <w:tcW w:w="566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对学生参与课堂活动的态度及效果进行评价，包括在教学进程中是否与教师参互动，是否进行重要知识点进行记录，是否积极参与各项教学活动</w:t>
            </w:r>
          </w:p>
        </w:tc>
        <w:tc>
          <w:tcPr>
            <w:tcW w:w="1506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</w:tr>
      <w:tr w:rsidR="007F406F">
        <w:trPr>
          <w:trHeight w:val="479"/>
        </w:trPr>
        <w:tc>
          <w:tcPr>
            <w:tcW w:w="1690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作业测评</w:t>
            </w:r>
          </w:p>
        </w:tc>
        <w:tc>
          <w:tcPr>
            <w:tcW w:w="566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对学生作业完成规范及效果进行评价，包括是否按时进行完成作业，完成作业的正确率或描述的完整性等进行评价</w:t>
            </w:r>
          </w:p>
        </w:tc>
        <w:tc>
          <w:tcPr>
            <w:tcW w:w="1506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</w:tr>
      <w:tr w:rsidR="007F406F">
        <w:trPr>
          <w:trHeight w:val="479"/>
        </w:trPr>
        <w:tc>
          <w:tcPr>
            <w:tcW w:w="1690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阶段性测试</w:t>
            </w:r>
          </w:p>
        </w:tc>
        <w:tc>
          <w:tcPr>
            <w:tcW w:w="566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对学生阶段性学习效果进行测试，根据教学进程要求进行1-2次的阶段性测试，测试形式一般为选择题、问答题或论述题</w:t>
            </w:r>
          </w:p>
        </w:tc>
        <w:tc>
          <w:tcPr>
            <w:tcW w:w="1506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</w:tr>
    </w:tbl>
    <w:p w:rsidR="007F406F" w:rsidRDefault="00166A81">
      <w:pPr>
        <w:snapToGrid w:val="0"/>
        <w:spacing w:line="360" w:lineRule="exact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（三）终结性考核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1.考查形式：撰写方案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2.时间安排：120分钟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3.命题要求：根据所学内容，参照《职业生涯规划书》模板，根据以下考核内容与评价标准，撰写个人职业生涯规划书，严禁抄袭。</w:t>
      </w:r>
    </w:p>
    <w:tbl>
      <w:tblPr>
        <w:tblpPr w:leftFromText="180" w:rightFromText="180" w:vertAnchor="text" w:horzAnchor="margin" w:tblpXSpec="center" w:tblpY="7"/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968"/>
        <w:gridCol w:w="745"/>
        <w:gridCol w:w="4202"/>
        <w:gridCol w:w="1095"/>
      </w:tblGrid>
      <w:tr w:rsidR="007F406F">
        <w:trPr>
          <w:trHeight w:val="368"/>
          <w:tblHeader/>
          <w:jc w:val="center"/>
        </w:trPr>
        <w:tc>
          <w:tcPr>
            <w:tcW w:w="729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68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考核内容</w:t>
            </w:r>
          </w:p>
        </w:tc>
        <w:tc>
          <w:tcPr>
            <w:tcW w:w="74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权重</w:t>
            </w:r>
          </w:p>
        </w:tc>
        <w:tc>
          <w:tcPr>
            <w:tcW w:w="420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评价标准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得分区间</w:t>
            </w:r>
          </w:p>
        </w:tc>
      </w:tr>
      <w:tr w:rsidR="007F406F">
        <w:trPr>
          <w:trHeight w:val="469"/>
          <w:jc w:val="center"/>
        </w:trPr>
        <w:tc>
          <w:tcPr>
            <w:tcW w:w="729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68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自我分析</w:t>
            </w:r>
          </w:p>
        </w:tc>
        <w:tc>
          <w:tcPr>
            <w:tcW w:w="745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20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对自己的社会经济环境及自我人生目标有清晰认知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0-10</w:t>
            </w:r>
          </w:p>
        </w:tc>
      </w:tr>
      <w:tr w:rsidR="007F406F">
        <w:trPr>
          <w:trHeight w:val="477"/>
          <w:jc w:val="center"/>
        </w:trPr>
        <w:tc>
          <w:tcPr>
            <w:tcW w:w="729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对当前或未来职业形势了解较充分全面，并能分析可能发生的变化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0-5</w:t>
            </w:r>
          </w:p>
        </w:tc>
      </w:tr>
      <w:tr w:rsidR="007F406F">
        <w:trPr>
          <w:trHeight w:val="521"/>
          <w:jc w:val="center"/>
        </w:trPr>
        <w:tc>
          <w:tcPr>
            <w:tcW w:w="729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68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职业分析</w:t>
            </w:r>
          </w:p>
        </w:tc>
        <w:tc>
          <w:tcPr>
            <w:tcW w:w="74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20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能认知自己专业知识结构与专业技能要求，能认知自己的性格与职业倾向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0-15</w:t>
            </w:r>
          </w:p>
        </w:tc>
      </w:tr>
      <w:tr w:rsidR="007F406F">
        <w:trPr>
          <w:trHeight w:val="490"/>
          <w:jc w:val="center"/>
        </w:trPr>
        <w:tc>
          <w:tcPr>
            <w:tcW w:w="729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68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职业定位</w:t>
            </w:r>
          </w:p>
        </w:tc>
        <w:tc>
          <w:tcPr>
            <w:tcW w:w="745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20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对自己职业定位的内涵、分类了解清晰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0-10</w:t>
            </w:r>
          </w:p>
        </w:tc>
      </w:tr>
      <w:tr w:rsidR="007F406F">
        <w:trPr>
          <w:trHeight w:val="456"/>
          <w:jc w:val="center"/>
        </w:trPr>
        <w:tc>
          <w:tcPr>
            <w:tcW w:w="729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对自己进行了职业测评，职业测评结果描述准确对职业生涯的界定与发展了解明确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0-10</w:t>
            </w:r>
          </w:p>
        </w:tc>
      </w:tr>
      <w:tr w:rsidR="007F406F">
        <w:trPr>
          <w:trHeight w:val="795"/>
          <w:jc w:val="center"/>
        </w:trPr>
        <w:tc>
          <w:tcPr>
            <w:tcW w:w="729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1968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计划实施</w:t>
            </w:r>
          </w:p>
        </w:tc>
        <w:tc>
          <w:tcPr>
            <w:tcW w:w="745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420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能掌握职业目标设定与分解的方法，能清晰设计自己的职业生涯规划进程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0-10</w:t>
            </w:r>
          </w:p>
        </w:tc>
      </w:tr>
      <w:tr w:rsidR="007F406F">
        <w:trPr>
          <w:trHeight w:val="476"/>
          <w:jc w:val="center"/>
        </w:trPr>
        <w:tc>
          <w:tcPr>
            <w:tcW w:w="729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设计了科学的职业生涯规划实施步骤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0-10</w:t>
            </w:r>
          </w:p>
        </w:tc>
      </w:tr>
      <w:tr w:rsidR="007F406F">
        <w:trPr>
          <w:trHeight w:val="671"/>
          <w:jc w:val="center"/>
        </w:trPr>
        <w:tc>
          <w:tcPr>
            <w:tcW w:w="729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实施过程中需要的条件与付出有较明细的界定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0-10</w:t>
            </w:r>
          </w:p>
        </w:tc>
      </w:tr>
      <w:tr w:rsidR="007F406F">
        <w:trPr>
          <w:trHeight w:val="544"/>
          <w:jc w:val="center"/>
        </w:trPr>
        <w:tc>
          <w:tcPr>
            <w:tcW w:w="729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68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评估调整</w:t>
            </w:r>
          </w:p>
        </w:tc>
        <w:tc>
          <w:tcPr>
            <w:tcW w:w="745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20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阐述了职业生涯规划过程可能出现的不利于实施的可能性，并能评估实施过程中结论的准确性或偏差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0-10</w:t>
            </w:r>
          </w:p>
        </w:tc>
      </w:tr>
      <w:tr w:rsidR="007F406F">
        <w:trPr>
          <w:trHeight w:val="544"/>
          <w:jc w:val="center"/>
        </w:trPr>
        <w:tc>
          <w:tcPr>
            <w:tcW w:w="729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对于在未来实施职业生涯过程中出现的偏差提出调整的策略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0-10</w:t>
            </w:r>
          </w:p>
        </w:tc>
      </w:tr>
    </w:tbl>
    <w:p w:rsidR="007F406F" w:rsidRDefault="00166A81">
      <w:pPr>
        <w:spacing w:line="48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五、主要参考书目和网络资源</w:t>
      </w:r>
      <w:r>
        <w:rPr>
          <w:rFonts w:ascii="黑体" w:eastAsia="黑体" w:hAnsi="黑体" w:cs="黑体" w:hint="eastAsia"/>
          <w:sz w:val="24"/>
        </w:rPr>
        <w:t> </w:t>
      </w:r>
    </w:p>
    <w:p w:rsidR="007F406F" w:rsidRDefault="00166A81">
      <w:pPr>
        <w:snapToGrid w:val="0"/>
        <w:spacing w:line="360" w:lineRule="exact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/>
          <w:b/>
          <w:szCs w:val="21"/>
        </w:rPr>
        <w:t>（一）</w:t>
      </w:r>
      <w:r>
        <w:rPr>
          <w:rFonts w:ascii="宋体" w:hAnsi="宋体" w:cs="宋体" w:hint="eastAsia"/>
          <w:b/>
          <w:szCs w:val="21"/>
        </w:rPr>
        <w:t>参考书目</w:t>
      </w:r>
    </w:p>
    <w:p w:rsidR="007F406F" w:rsidRDefault="00166A81">
      <w:pPr>
        <w:widowControl/>
        <w:spacing w:line="36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1.</w:t>
      </w:r>
      <w:r>
        <w:rPr>
          <w:rFonts w:ascii="宋体" w:hAnsi="宋体"/>
        </w:rPr>
        <w:t>姜佐</w:t>
      </w:r>
      <w:proofErr w:type="gramStart"/>
      <w:r>
        <w:rPr>
          <w:rFonts w:ascii="宋体" w:hAnsi="宋体"/>
        </w:rPr>
        <w:t>澧</w:t>
      </w:r>
      <w:proofErr w:type="gramEnd"/>
      <w:r>
        <w:rPr>
          <w:rFonts w:ascii="宋体" w:hAnsi="宋体" w:hint="eastAsia"/>
        </w:rPr>
        <w:t>.</w:t>
      </w:r>
      <w:r>
        <w:rPr>
          <w:rFonts w:hint="eastAsia"/>
        </w:rPr>
        <w:t>大学生就业指导与职业生涯规划</w:t>
      </w:r>
      <w:r>
        <w:rPr>
          <w:rFonts w:ascii="宋体" w:hAnsi="宋体" w:hint="eastAsia"/>
        </w:rPr>
        <w:t>(第1版)[M].</w:t>
      </w:r>
      <w:r>
        <w:t>北京</w:t>
      </w:r>
      <w:r>
        <w:t>:</w:t>
      </w:r>
      <w:r>
        <w:rPr>
          <w:rFonts w:ascii="宋体" w:hAnsi="宋体"/>
        </w:rPr>
        <w:t>世界图书出版公司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2016</w:t>
      </w:r>
      <w:r>
        <w:rPr>
          <w:rFonts w:ascii="宋体" w:hAnsi="宋体" w:hint="eastAsia"/>
        </w:rPr>
        <w:t>.9.</w:t>
      </w:r>
    </w:p>
    <w:p w:rsidR="007F406F" w:rsidRDefault="00166A81">
      <w:pPr>
        <w:pStyle w:val="a3"/>
        <w:spacing w:before="0" w:beforeAutospacing="0" w:after="0" w:afterAutospacing="0" w:line="360" w:lineRule="exact"/>
        <w:ind w:firstLineChars="200" w:firstLine="420"/>
        <w:jc w:val="both"/>
        <w:rPr>
          <w:rFonts w:hint="default"/>
          <w:sz w:val="21"/>
        </w:rPr>
      </w:pPr>
      <w:r>
        <w:rPr>
          <w:sz w:val="21"/>
        </w:rPr>
        <w:t>2.武林波.规划自我启程远航-大学生职业生涯与发展规划</w:t>
      </w:r>
      <w:r>
        <w:t>[M].</w:t>
      </w:r>
      <w:r>
        <w:rPr>
          <w:sz w:val="21"/>
        </w:rPr>
        <w:t>宁夏: 宁夏人民出版社, 2017.8.</w:t>
      </w:r>
    </w:p>
    <w:p w:rsidR="007F406F" w:rsidRDefault="00166A81">
      <w:pPr>
        <w:pStyle w:val="a3"/>
        <w:spacing w:before="0" w:beforeAutospacing="0" w:after="0" w:afterAutospacing="0" w:line="360" w:lineRule="exact"/>
        <w:ind w:firstLineChars="200" w:firstLine="420"/>
        <w:jc w:val="both"/>
        <w:rPr>
          <w:rFonts w:hint="default"/>
          <w:sz w:val="21"/>
        </w:rPr>
      </w:pPr>
      <w:r>
        <w:rPr>
          <w:sz w:val="21"/>
        </w:rPr>
        <w:t>3.侯士兵,杨薛雯.大学生职业发展素养</w:t>
      </w:r>
      <w:r>
        <w:t>[M].</w:t>
      </w:r>
      <w:r>
        <w:rPr>
          <w:sz w:val="21"/>
        </w:rPr>
        <w:t>上海:上海交通大学出版社,2016.8.</w:t>
      </w:r>
    </w:p>
    <w:p w:rsidR="007F406F" w:rsidRDefault="00166A81">
      <w:pPr>
        <w:pStyle w:val="a3"/>
        <w:spacing w:before="0" w:beforeAutospacing="0" w:after="0" w:afterAutospacing="0" w:line="360" w:lineRule="exact"/>
        <w:ind w:firstLineChars="200" w:firstLine="420"/>
        <w:jc w:val="both"/>
        <w:rPr>
          <w:rFonts w:hint="default"/>
          <w:sz w:val="21"/>
        </w:rPr>
      </w:pPr>
      <w:r>
        <w:rPr>
          <w:sz w:val="21"/>
        </w:rPr>
        <w:t>4.唐德勇.大学生职业生涯规划与就业指导</w:t>
      </w:r>
      <w:r>
        <w:t>[M]</w:t>
      </w:r>
      <w:r>
        <w:rPr>
          <w:sz w:val="21"/>
        </w:rPr>
        <w:t>.北京:中国纺织出版社,2018.5.</w:t>
      </w:r>
    </w:p>
    <w:p w:rsidR="007F406F" w:rsidRDefault="00166A81">
      <w:pPr>
        <w:pStyle w:val="a3"/>
        <w:spacing w:before="0" w:beforeAutospacing="0" w:after="0" w:afterAutospacing="0" w:line="360" w:lineRule="exact"/>
        <w:ind w:firstLineChars="200" w:firstLine="420"/>
        <w:jc w:val="both"/>
        <w:rPr>
          <w:rFonts w:hint="default"/>
          <w:sz w:val="21"/>
        </w:rPr>
      </w:pPr>
      <w:r>
        <w:rPr>
          <w:sz w:val="21"/>
        </w:rPr>
        <w:t>5.</w:t>
      </w:r>
      <w:r>
        <w:rPr>
          <w:rFonts w:hint="default"/>
          <w:sz w:val="21"/>
        </w:rPr>
        <w:t>高桥</w:t>
      </w:r>
      <w:r>
        <w:rPr>
          <w:sz w:val="21"/>
        </w:rPr>
        <w:t>,</w:t>
      </w:r>
      <w:r>
        <w:rPr>
          <w:rFonts w:hint="default"/>
          <w:sz w:val="21"/>
        </w:rPr>
        <w:t>葛海燕</w:t>
      </w:r>
      <w:r>
        <w:rPr>
          <w:sz w:val="21"/>
        </w:rPr>
        <w:t>.</w:t>
      </w:r>
      <w:r>
        <w:rPr>
          <w:rFonts w:hint="default"/>
          <w:sz w:val="21"/>
        </w:rPr>
        <w:t>大学生就业指导</w:t>
      </w:r>
      <w:r>
        <w:t>[M].</w:t>
      </w:r>
      <w:r>
        <w:rPr>
          <w:sz w:val="21"/>
        </w:rPr>
        <w:t>北京:</w:t>
      </w:r>
      <w:r>
        <w:rPr>
          <w:rFonts w:hint="default"/>
          <w:sz w:val="21"/>
        </w:rPr>
        <w:t>清华大学出版社</w:t>
      </w:r>
      <w:r>
        <w:rPr>
          <w:sz w:val="21"/>
        </w:rPr>
        <w:t>,</w:t>
      </w:r>
      <w:r>
        <w:rPr>
          <w:rFonts w:hint="default"/>
          <w:sz w:val="21"/>
        </w:rPr>
        <w:t>20</w:t>
      </w:r>
      <w:r>
        <w:rPr>
          <w:sz w:val="21"/>
        </w:rPr>
        <w:t>16.9.</w:t>
      </w:r>
    </w:p>
    <w:p w:rsidR="007F406F" w:rsidRDefault="00166A81">
      <w:pPr>
        <w:pStyle w:val="a3"/>
        <w:spacing w:before="0" w:beforeAutospacing="0" w:after="0" w:afterAutospacing="0" w:line="360" w:lineRule="exact"/>
        <w:ind w:firstLineChars="200" w:firstLine="420"/>
        <w:jc w:val="both"/>
        <w:rPr>
          <w:rFonts w:hint="default"/>
          <w:sz w:val="21"/>
        </w:rPr>
      </w:pPr>
      <w:r>
        <w:rPr>
          <w:sz w:val="21"/>
        </w:rPr>
        <w:t>6.</w:t>
      </w:r>
      <w:r>
        <w:rPr>
          <w:rFonts w:hint="default"/>
          <w:sz w:val="21"/>
        </w:rPr>
        <w:t>王丽娟</w:t>
      </w:r>
      <w:r>
        <w:rPr>
          <w:sz w:val="21"/>
        </w:rPr>
        <w:t>,</w:t>
      </w:r>
      <w:r>
        <w:rPr>
          <w:rFonts w:hint="default"/>
          <w:sz w:val="21"/>
        </w:rPr>
        <w:t>王建富</w:t>
      </w:r>
      <w:r>
        <w:rPr>
          <w:sz w:val="21"/>
        </w:rPr>
        <w:t>.</w:t>
      </w:r>
      <w:r>
        <w:rPr>
          <w:rFonts w:hint="default"/>
          <w:sz w:val="21"/>
        </w:rPr>
        <w:t>大学生就业创业法律问题研究</w:t>
      </w:r>
      <w:r>
        <w:t>[M].</w:t>
      </w:r>
      <w:r>
        <w:rPr>
          <w:rFonts w:hint="default"/>
          <w:sz w:val="21"/>
        </w:rPr>
        <w:t>南京</w:t>
      </w:r>
      <w:r>
        <w:rPr>
          <w:sz w:val="21"/>
        </w:rPr>
        <w:t>:</w:t>
      </w:r>
      <w:r>
        <w:rPr>
          <w:rFonts w:hint="default"/>
          <w:sz w:val="21"/>
        </w:rPr>
        <w:t>南京大学出版社</w:t>
      </w:r>
      <w:r>
        <w:rPr>
          <w:sz w:val="21"/>
        </w:rPr>
        <w:t>,</w:t>
      </w:r>
      <w:r>
        <w:rPr>
          <w:rFonts w:hint="default"/>
          <w:sz w:val="21"/>
        </w:rPr>
        <w:t>201</w:t>
      </w:r>
      <w:r>
        <w:rPr>
          <w:sz w:val="21"/>
        </w:rPr>
        <w:t>8.6.</w:t>
      </w:r>
    </w:p>
    <w:p w:rsidR="007F406F" w:rsidRDefault="00166A81">
      <w:pPr>
        <w:pStyle w:val="a3"/>
        <w:spacing w:before="0" w:beforeAutospacing="0" w:after="0" w:afterAutospacing="0" w:line="360" w:lineRule="exact"/>
        <w:ind w:firstLineChars="200" w:firstLine="422"/>
        <w:jc w:val="both"/>
        <w:rPr>
          <w:rFonts w:hint="default"/>
          <w:b/>
          <w:bCs/>
          <w:sz w:val="21"/>
        </w:rPr>
      </w:pPr>
      <w:r>
        <w:rPr>
          <w:b/>
          <w:bCs/>
          <w:sz w:val="21"/>
        </w:rPr>
        <w:t>（二）网络资源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1.</w:t>
      </w:r>
      <w:r>
        <w:rPr>
          <w:rFonts w:ascii="宋体" w:hAnsi="宋体" w:cs="宋体" w:hint="eastAsia"/>
          <w:bCs/>
          <w:szCs w:val="21"/>
        </w:rPr>
        <w:t>全国大学生就业公共服务立体化平台网站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http://www.ncss.org.cn/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2.</w:t>
      </w:r>
      <w:r>
        <w:rPr>
          <w:rFonts w:ascii="宋体" w:hAnsi="宋体" w:cs="宋体" w:hint="eastAsia"/>
          <w:bCs/>
          <w:szCs w:val="21"/>
        </w:rPr>
        <w:t>大学生就业在线网站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http://www.gradjob.com.cn/cms/index.html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3.</w:t>
      </w:r>
      <w:r>
        <w:rPr>
          <w:rFonts w:ascii="宋体" w:hAnsi="宋体" w:cs="宋体" w:hint="eastAsia"/>
          <w:bCs/>
          <w:szCs w:val="21"/>
        </w:rPr>
        <w:t>湖南省毕业生就业网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http://www.hunbys.com/index.html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4.</w:t>
      </w:r>
      <w:r>
        <w:rPr>
          <w:rFonts w:ascii="宋体" w:hAnsi="宋体" w:cs="宋体" w:hint="eastAsia"/>
          <w:bCs/>
          <w:szCs w:val="21"/>
        </w:rPr>
        <w:t>长沙毕业生就业信息网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http://www.csbys.cn/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5.</w:t>
      </w:r>
      <w:r>
        <w:rPr>
          <w:rFonts w:ascii="宋体" w:hAnsi="宋体" w:cs="宋体" w:hint="eastAsia"/>
          <w:bCs/>
          <w:szCs w:val="21"/>
        </w:rPr>
        <w:t>全国大学生创业服务网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http://cy.ncss.org.cn/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6.</w:t>
      </w:r>
      <w:r>
        <w:rPr>
          <w:rFonts w:ascii="宋体" w:hAnsi="宋体" w:cs="宋体" w:hint="eastAsia"/>
          <w:bCs/>
          <w:szCs w:val="21"/>
        </w:rPr>
        <w:t>长沙创业网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http://www.cscyw.com/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7.</w:t>
      </w:r>
      <w:r>
        <w:rPr>
          <w:rFonts w:ascii="宋体" w:hAnsi="宋体" w:cs="宋体" w:hint="eastAsia"/>
          <w:bCs/>
          <w:szCs w:val="21"/>
        </w:rPr>
        <w:t>长沙人才网</w:t>
      </w:r>
      <w:r>
        <w:rPr>
          <w:rFonts w:ascii="宋体" w:hAnsi="宋体" w:cs="宋体"/>
          <w:bCs/>
          <w:szCs w:val="21"/>
        </w:rPr>
        <w:t>:</w:t>
      </w:r>
      <w:r>
        <w:rPr>
          <w:rFonts w:ascii="宋体" w:hAnsi="宋体" w:cs="宋体" w:hint="eastAsia"/>
          <w:bCs/>
          <w:szCs w:val="21"/>
        </w:rPr>
        <w:t>http://www.cshr.com.cn/index.asp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8.</w:t>
      </w:r>
      <w:proofErr w:type="gramStart"/>
      <w:r>
        <w:rPr>
          <w:rFonts w:ascii="宋体" w:hAnsi="宋体" w:cs="宋体" w:hint="eastAsia"/>
          <w:bCs/>
          <w:szCs w:val="21"/>
        </w:rPr>
        <w:t>智联招聘</w:t>
      </w:r>
      <w:proofErr w:type="gramEnd"/>
      <w:r>
        <w:rPr>
          <w:rFonts w:ascii="宋体" w:hAnsi="宋体" w:cs="宋体"/>
          <w:bCs/>
          <w:szCs w:val="21"/>
        </w:rPr>
        <w:t>:</w:t>
      </w:r>
      <w:r>
        <w:rPr>
          <w:rFonts w:ascii="宋体" w:hAnsi="宋体" w:cs="宋体" w:hint="eastAsia"/>
          <w:bCs/>
          <w:szCs w:val="21"/>
        </w:rPr>
        <w:t>www.zhaopin.com/</w:t>
      </w:r>
    </w:p>
    <w:p w:rsidR="007F406F" w:rsidRDefault="007F406F" w:rsidP="00127E58">
      <w:pPr>
        <w:ind w:firstLineChars="2504" w:firstLine="6010"/>
        <w:rPr>
          <w:rFonts w:ascii="仿宋" w:eastAsia="仿宋" w:hAnsi="仿宋" w:cs="仿宋"/>
          <w:sz w:val="24"/>
        </w:rPr>
      </w:pPr>
    </w:p>
    <w:p w:rsidR="007F406F" w:rsidRDefault="007F406F">
      <w:pPr>
        <w:spacing w:line="440" w:lineRule="exact"/>
        <w:rPr>
          <w:rFonts w:ascii="宋体" w:eastAsia="宋体" w:hAnsi="宋体" w:cs="宋体"/>
          <w:szCs w:val="21"/>
        </w:rPr>
      </w:pPr>
    </w:p>
    <w:p w:rsidR="007F406F" w:rsidRDefault="007F406F">
      <w:pPr>
        <w:spacing w:line="440" w:lineRule="exact"/>
        <w:rPr>
          <w:rFonts w:ascii="宋体" w:eastAsia="宋体" w:hAnsi="宋体" w:cs="宋体"/>
          <w:szCs w:val="21"/>
        </w:rPr>
      </w:pPr>
    </w:p>
    <w:p w:rsidR="007F406F" w:rsidRDefault="007F406F">
      <w:pPr>
        <w:spacing w:line="440" w:lineRule="exact"/>
        <w:rPr>
          <w:rFonts w:ascii="宋体" w:eastAsia="宋体" w:hAnsi="宋体" w:cs="宋体"/>
          <w:szCs w:val="21"/>
        </w:rPr>
      </w:pPr>
    </w:p>
    <w:p w:rsidR="007F406F" w:rsidRDefault="007F406F">
      <w:pPr>
        <w:spacing w:line="440" w:lineRule="exact"/>
        <w:rPr>
          <w:rFonts w:ascii="宋体" w:eastAsia="宋体" w:hAnsi="宋体" w:cs="宋体"/>
          <w:szCs w:val="21"/>
        </w:rPr>
      </w:pPr>
    </w:p>
    <w:p w:rsidR="007F406F" w:rsidRDefault="007F406F">
      <w:pPr>
        <w:spacing w:line="440" w:lineRule="exact"/>
        <w:rPr>
          <w:rFonts w:ascii="宋体" w:eastAsia="宋体" w:hAnsi="宋体" w:cs="宋体"/>
          <w:szCs w:val="21"/>
        </w:rPr>
      </w:pPr>
    </w:p>
    <w:p w:rsidR="007F406F" w:rsidRDefault="007F406F">
      <w:pPr>
        <w:jc w:val="center"/>
        <w:rPr>
          <w:rFonts w:ascii="黑体" w:eastAsia="黑体" w:hAnsi="黑体" w:cs="黑体"/>
          <w:sz w:val="32"/>
          <w:szCs w:val="32"/>
        </w:rPr>
      </w:pPr>
    </w:p>
    <w:p w:rsidR="007F406F" w:rsidRDefault="007F406F">
      <w:pPr>
        <w:jc w:val="center"/>
        <w:rPr>
          <w:rFonts w:ascii="黑体" w:eastAsia="黑体" w:hAnsi="黑体" w:cs="黑体"/>
          <w:sz w:val="32"/>
          <w:szCs w:val="32"/>
        </w:rPr>
      </w:pPr>
    </w:p>
    <w:p w:rsidR="007F406F" w:rsidRDefault="007F406F">
      <w:pPr>
        <w:jc w:val="center"/>
        <w:rPr>
          <w:rFonts w:ascii="黑体" w:eastAsia="黑体" w:hAnsi="黑体" w:cs="黑体"/>
          <w:sz w:val="32"/>
          <w:szCs w:val="32"/>
        </w:rPr>
      </w:pPr>
    </w:p>
    <w:p w:rsidR="007F406F" w:rsidRDefault="00166A8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《职业发展与就业指导（二）》课程考核大纲</w:t>
      </w:r>
    </w:p>
    <w:p w:rsidR="007F406F" w:rsidRDefault="00166A81">
      <w:pPr>
        <w:spacing w:line="48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一、课程的基本信息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959"/>
        <w:gridCol w:w="1021"/>
        <w:gridCol w:w="1709"/>
        <w:gridCol w:w="1342"/>
        <w:gridCol w:w="2201"/>
      </w:tblGrid>
      <w:tr w:rsidR="007F406F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职业发展与就业指导（二）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课程编号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H0030012</w:t>
            </w:r>
          </w:p>
        </w:tc>
      </w:tr>
      <w:tr w:rsidR="007F406F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适用专业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全校所有本科专业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开课学期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第六学期</w:t>
            </w:r>
          </w:p>
        </w:tc>
      </w:tr>
      <w:tr w:rsidR="007F406F">
        <w:trPr>
          <w:trHeight w:val="451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总学时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理论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学分数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7F406F">
        <w:trPr>
          <w:trHeight w:val="34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7F406F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7F406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7F406F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6F" w:rsidRDefault="007F406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406F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课程性质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通识必修课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考核方式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6F" w:rsidRDefault="00166A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</w:tbl>
    <w:p w:rsidR="007F406F" w:rsidRDefault="00166A81">
      <w:pPr>
        <w:spacing w:line="48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二、考核目的</w:t>
      </w:r>
    </w:p>
    <w:p w:rsidR="007F406F" w:rsidRDefault="00166A81">
      <w:pPr>
        <w:pStyle w:val="a3"/>
        <w:spacing w:before="0" w:beforeAutospacing="0" w:after="0" w:afterAutospacing="0" w:line="360" w:lineRule="exact"/>
        <w:ind w:firstLineChars="200" w:firstLine="420"/>
        <w:jc w:val="both"/>
        <w:rPr>
          <w:rFonts w:cs="宋体" w:hint="default"/>
          <w:kern w:val="2"/>
          <w:sz w:val="21"/>
          <w:szCs w:val="21"/>
        </w:rPr>
      </w:pPr>
      <w:r>
        <w:rPr>
          <w:rFonts w:eastAsia="宋体" w:cs="宋体"/>
          <w:sz w:val="21"/>
          <w:szCs w:val="21"/>
        </w:rPr>
        <w:t>《职业发展与就业指导（二）》课程考查旨在考核学生</w:t>
      </w:r>
      <w:r>
        <w:rPr>
          <w:rFonts w:eastAsia="宋体" w:cs="宋体"/>
          <w:kern w:val="2"/>
          <w:sz w:val="21"/>
          <w:szCs w:val="21"/>
        </w:rPr>
        <w:t>是否</w:t>
      </w:r>
      <w:r>
        <w:rPr>
          <w:rFonts w:cs="宋体"/>
          <w:kern w:val="2"/>
          <w:sz w:val="21"/>
          <w:szCs w:val="21"/>
        </w:rPr>
        <w:t>基本了解职业发展的阶段特点；较为清晰地认识自己的特性、职业的特性以及社会环境；掌握基本的劳动力市场信息、相关的职业分类知识以及创业的基本知识。是否掌握自我探索技能、信息搜索与管理技能、生涯决策技能、求职技能等；是否提高了学生的各种通用技能，比如沟通技能、问题解决技能、自我管理技能和人际交往技能等，是否树立职业生涯发展的自主意识，树立积极正确的人生观、价值观和就业观念，学会个人发展和国家需要、社会发展相结合，确立职业的概念和意识，愿意为个人的生涯发展和社会发展主动付出积极的努力。</w:t>
      </w:r>
    </w:p>
    <w:p w:rsidR="007F406F" w:rsidRDefault="00166A81">
      <w:pPr>
        <w:spacing w:line="48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三、考核内容及要求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</w:t>
      </w:r>
      <w:proofErr w:type="gramStart"/>
      <w:r>
        <w:rPr>
          <w:rFonts w:ascii="宋体" w:eastAsia="宋体" w:hAnsi="宋体" w:cs="宋体" w:hint="eastAsia"/>
          <w:szCs w:val="21"/>
        </w:rPr>
        <w:t>一</w:t>
      </w:r>
      <w:proofErr w:type="gramEnd"/>
      <w:r>
        <w:rPr>
          <w:rFonts w:ascii="宋体" w:eastAsia="宋体" w:hAnsi="宋体" w:cs="宋体" w:hint="eastAsia"/>
          <w:szCs w:val="21"/>
        </w:rPr>
        <w:t xml:space="preserve">  职业资格认证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考核知识点：职业认证及如何开展职业认证。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考核重点：职业认证如何开展。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模块二  职业素养训练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考核知识点：1.职业素质的内涵和基本内容；2.职业道德养成；3.通用职业能力的培养：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考核重点：通用职业能力的培养。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模块三  就业准备与技巧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考核知识点：求职心理准备；2.知识与技能的梳理与准备；3.求职信息的收集与整理；4.求职材料的准备（自荐信、简历、证书等相关资料）；5.求职途径与求职计划。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考核重点：求职材料的准备。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模块四  个人简历</w:t>
      </w:r>
    </w:p>
    <w:p w:rsidR="007F406F" w:rsidRDefault="00166A81">
      <w:pPr>
        <w:spacing w:line="360" w:lineRule="exact"/>
        <w:ind w:leftChars="200" w:left="1680" w:hangingChars="600" w:hanging="12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考核知识点：制作个人简历具备的要素与要求。</w:t>
      </w:r>
    </w:p>
    <w:p w:rsidR="007F406F" w:rsidRDefault="00166A81">
      <w:pPr>
        <w:spacing w:line="360" w:lineRule="exact"/>
        <w:ind w:leftChars="200" w:left="1680" w:hangingChars="600" w:hanging="12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考核重点：个人简历制作。</w:t>
      </w:r>
      <w:r>
        <w:rPr>
          <w:rFonts w:ascii="宋体" w:eastAsia="宋体" w:hAnsi="宋体" w:cs="宋体" w:hint="eastAsia"/>
          <w:szCs w:val="21"/>
        </w:rPr>
        <w:tab/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模块五  自荐的方法与技巧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考核知识点：1.就业洽谈及注意事项；2.笔试与应对技巧；3.面试与应对技巧；4.求职礼仪。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考核重点：面试与应对技巧。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模块六  网上求职方法与技巧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网上求职网站的选择方法，网上简历投递的要领，面试前的准备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考核重点：匹配岗位的求职信息搜索。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t>模块七</w:t>
      </w:r>
      <w:proofErr w:type="gramEnd"/>
      <w:r>
        <w:rPr>
          <w:rFonts w:ascii="宋体" w:eastAsia="宋体" w:hAnsi="宋体" w:cs="宋体" w:hint="eastAsia"/>
          <w:szCs w:val="21"/>
        </w:rPr>
        <w:t xml:space="preserve">  面试技巧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考核知识点：掌握如何应对就职面试的技巧与注意事项。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考核考核重点：面试的技巧。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proofErr w:type="gramStart"/>
      <w:r>
        <w:rPr>
          <w:rFonts w:ascii="宋体" w:eastAsia="宋体" w:hAnsi="宋体" w:cs="宋体" w:hint="eastAsia"/>
          <w:szCs w:val="21"/>
        </w:rPr>
        <w:t>模块八</w:t>
      </w:r>
      <w:proofErr w:type="gramEnd"/>
      <w:r>
        <w:rPr>
          <w:rFonts w:ascii="宋体" w:eastAsia="宋体" w:hAnsi="宋体" w:cs="宋体" w:hint="eastAsia"/>
          <w:szCs w:val="21"/>
        </w:rPr>
        <w:t xml:space="preserve">  专题讲座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考核知识点：了解大学生入伍、村官、公务员考试等的程序。</w:t>
      </w:r>
    </w:p>
    <w:p w:rsidR="007F406F" w:rsidRDefault="00166A81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考核重点：入伍、村官、公务员考试的程序。</w:t>
      </w:r>
    </w:p>
    <w:p w:rsidR="007F406F" w:rsidRDefault="00166A81">
      <w:pPr>
        <w:spacing w:line="48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四、考核形式及成绩评定</w:t>
      </w:r>
      <w:r>
        <w:rPr>
          <w:rFonts w:ascii="黑体" w:eastAsia="黑体" w:hAnsi="黑体" w:cs="黑体" w:hint="eastAsia"/>
          <w:sz w:val="24"/>
        </w:rPr>
        <w:t> 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考核方式：考查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成绩评定方法：总评成绩＝线上视频学习考核成绩×40％+过程性考核成绩×20％＋终结性考核成绩×40％。</w:t>
      </w:r>
    </w:p>
    <w:p w:rsidR="007F406F" w:rsidRDefault="00166A81">
      <w:pPr>
        <w:tabs>
          <w:tab w:val="left" w:pos="396"/>
        </w:tabs>
        <w:snapToGrid w:val="0"/>
        <w:spacing w:line="360" w:lineRule="exact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（一）线上视频学习考核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依据线上视频学习平台的学习内容及线上测试成绩为依据。</w:t>
      </w:r>
    </w:p>
    <w:p w:rsidR="007F406F" w:rsidRDefault="00166A81">
      <w:pPr>
        <w:snapToGrid w:val="0"/>
        <w:spacing w:line="360" w:lineRule="exact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（二）过程性考核</w:t>
      </w:r>
    </w:p>
    <w:p w:rsidR="007F406F" w:rsidRDefault="00166A81" w:rsidP="00127E58">
      <w:pPr>
        <w:snapToGrid w:val="0"/>
        <w:spacing w:line="360" w:lineRule="exact"/>
        <w:ind w:firstLineChars="196" w:firstLine="412"/>
        <w:rPr>
          <w:rFonts w:ascii="宋体" w:hAnsi="宋体"/>
        </w:rPr>
      </w:pPr>
      <w:r>
        <w:rPr>
          <w:rFonts w:ascii="宋体" w:hAnsi="宋体" w:hint="eastAsia"/>
        </w:rPr>
        <w:t>过程性考核由出勤、课堂活动、作业测评和阶段性测试构成，成绩评定细则具体见下表。</w:t>
      </w:r>
    </w:p>
    <w:p w:rsidR="007F406F" w:rsidRDefault="00166A81">
      <w:pPr>
        <w:snapToGrid w:val="0"/>
        <w:spacing w:line="360" w:lineRule="exact"/>
        <w:ind w:firstLineChars="196" w:firstLine="413"/>
        <w:jc w:val="center"/>
        <w:rPr>
          <w:rFonts w:ascii="宋体" w:hAnsi="宋体"/>
        </w:rPr>
      </w:pPr>
      <w:r>
        <w:rPr>
          <w:rFonts w:ascii="宋体" w:hAnsi="宋体" w:hint="eastAsia"/>
          <w:b/>
          <w:bCs/>
        </w:rPr>
        <w:t>过程性考核成绩评价项目与占比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5664"/>
        <w:gridCol w:w="1506"/>
      </w:tblGrid>
      <w:tr w:rsidR="007F406F">
        <w:trPr>
          <w:trHeight w:val="661"/>
        </w:trPr>
        <w:tc>
          <w:tcPr>
            <w:tcW w:w="1690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评价项目</w:t>
            </w:r>
          </w:p>
        </w:tc>
        <w:tc>
          <w:tcPr>
            <w:tcW w:w="566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评价内容</w:t>
            </w:r>
          </w:p>
        </w:tc>
        <w:tc>
          <w:tcPr>
            <w:tcW w:w="1506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占比（%）</w:t>
            </w:r>
          </w:p>
        </w:tc>
      </w:tr>
      <w:tr w:rsidR="007F406F">
        <w:trPr>
          <w:trHeight w:val="460"/>
        </w:trPr>
        <w:tc>
          <w:tcPr>
            <w:tcW w:w="1690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出勤</w:t>
            </w:r>
          </w:p>
        </w:tc>
        <w:tc>
          <w:tcPr>
            <w:tcW w:w="566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学生是否迟到或早退，学生是否旷课、请假等情况进行评价</w:t>
            </w:r>
          </w:p>
        </w:tc>
        <w:tc>
          <w:tcPr>
            <w:tcW w:w="1506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</w:tr>
      <w:tr w:rsidR="007F406F">
        <w:trPr>
          <w:trHeight w:val="470"/>
        </w:trPr>
        <w:tc>
          <w:tcPr>
            <w:tcW w:w="1690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课堂活动</w:t>
            </w:r>
          </w:p>
        </w:tc>
        <w:tc>
          <w:tcPr>
            <w:tcW w:w="566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对学生参与课堂活动的态度及效果进行评价，包括在教学进程中是否与教师参互动，是否进行重要知识点进行记录，是否积极参与各项教学活动</w:t>
            </w:r>
          </w:p>
        </w:tc>
        <w:tc>
          <w:tcPr>
            <w:tcW w:w="1506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</w:tr>
      <w:tr w:rsidR="007F406F">
        <w:trPr>
          <w:trHeight w:val="479"/>
        </w:trPr>
        <w:tc>
          <w:tcPr>
            <w:tcW w:w="1690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作业测评</w:t>
            </w:r>
          </w:p>
        </w:tc>
        <w:tc>
          <w:tcPr>
            <w:tcW w:w="566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对学生作业完成规范及效果进行评价，包括是否按时进行完成作业，完成作业的正确率或描述的完整性等进行评价</w:t>
            </w:r>
          </w:p>
        </w:tc>
        <w:tc>
          <w:tcPr>
            <w:tcW w:w="1506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</w:tr>
      <w:tr w:rsidR="007F406F">
        <w:trPr>
          <w:trHeight w:val="479"/>
        </w:trPr>
        <w:tc>
          <w:tcPr>
            <w:tcW w:w="1690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阶段性测试</w:t>
            </w:r>
          </w:p>
        </w:tc>
        <w:tc>
          <w:tcPr>
            <w:tcW w:w="566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对学生阶段性学习效果进行测试，根据教学进程要求进行1-2次的阶段性测试，测试形式一般为选择题、问答题或论述题</w:t>
            </w:r>
          </w:p>
        </w:tc>
        <w:tc>
          <w:tcPr>
            <w:tcW w:w="1506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</w:tr>
    </w:tbl>
    <w:p w:rsidR="007F406F" w:rsidRDefault="00166A81">
      <w:pPr>
        <w:snapToGrid w:val="0"/>
        <w:spacing w:line="360" w:lineRule="exact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（三）终结性考核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1.考查形式：制作个人求职简历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2.时间安排：120分钟</w:t>
      </w:r>
    </w:p>
    <w:p w:rsidR="007F406F" w:rsidRDefault="00166A81">
      <w:pPr>
        <w:snapToGrid w:val="0"/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3.命题要求：根据所学内容，根据个人具体情况，按照以下考核内容与评价标准，撰写个人求职简历，严禁抄袭。</w:t>
      </w:r>
    </w:p>
    <w:tbl>
      <w:tblPr>
        <w:tblpPr w:leftFromText="180" w:rightFromText="180" w:vertAnchor="text" w:horzAnchor="margin" w:tblpXSpec="center" w:tblpY="7"/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988"/>
        <w:gridCol w:w="784"/>
        <w:gridCol w:w="4112"/>
        <w:gridCol w:w="1095"/>
      </w:tblGrid>
      <w:tr w:rsidR="007F406F">
        <w:trPr>
          <w:trHeight w:val="613"/>
          <w:tblHeader/>
          <w:jc w:val="center"/>
        </w:trPr>
        <w:tc>
          <w:tcPr>
            <w:tcW w:w="729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88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考核内容</w:t>
            </w:r>
          </w:p>
        </w:tc>
        <w:tc>
          <w:tcPr>
            <w:tcW w:w="78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权重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评价标准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得分区间</w:t>
            </w:r>
          </w:p>
        </w:tc>
      </w:tr>
      <w:tr w:rsidR="007F406F">
        <w:trPr>
          <w:trHeight w:val="498"/>
          <w:jc w:val="center"/>
        </w:trPr>
        <w:tc>
          <w:tcPr>
            <w:tcW w:w="729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1988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个人信息</w:t>
            </w:r>
          </w:p>
        </w:tc>
        <w:tc>
          <w:tcPr>
            <w:tcW w:w="78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个人基本信息全面准确无误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0-10</w:t>
            </w:r>
          </w:p>
        </w:tc>
      </w:tr>
      <w:tr w:rsidR="007F406F">
        <w:trPr>
          <w:trHeight w:val="495"/>
          <w:jc w:val="center"/>
        </w:trPr>
        <w:tc>
          <w:tcPr>
            <w:tcW w:w="729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8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求职意向</w:t>
            </w:r>
          </w:p>
        </w:tc>
        <w:tc>
          <w:tcPr>
            <w:tcW w:w="784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明确自己的求职意向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0-5</w:t>
            </w:r>
          </w:p>
        </w:tc>
      </w:tr>
      <w:tr w:rsidR="007F406F">
        <w:trPr>
          <w:trHeight w:val="421"/>
          <w:jc w:val="center"/>
        </w:trPr>
        <w:tc>
          <w:tcPr>
            <w:tcW w:w="729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说明求职意向的理由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0-5</w:t>
            </w:r>
          </w:p>
        </w:tc>
      </w:tr>
      <w:tr w:rsidR="007F406F">
        <w:trPr>
          <w:trHeight w:val="503"/>
          <w:jc w:val="center"/>
        </w:trPr>
        <w:tc>
          <w:tcPr>
            <w:tcW w:w="729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8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教育背景</w:t>
            </w:r>
          </w:p>
        </w:tc>
        <w:tc>
          <w:tcPr>
            <w:tcW w:w="784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教育背景描述是否准确得当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0-5</w:t>
            </w:r>
          </w:p>
        </w:tc>
      </w:tr>
      <w:tr w:rsidR="007F406F">
        <w:trPr>
          <w:trHeight w:val="350"/>
          <w:jc w:val="center"/>
        </w:trPr>
        <w:tc>
          <w:tcPr>
            <w:tcW w:w="729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与求职意向是否有相关性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0-5</w:t>
            </w:r>
          </w:p>
        </w:tc>
      </w:tr>
      <w:tr w:rsidR="007F406F">
        <w:trPr>
          <w:trHeight w:val="429"/>
          <w:jc w:val="center"/>
        </w:trPr>
        <w:tc>
          <w:tcPr>
            <w:tcW w:w="729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8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实践经验</w:t>
            </w:r>
          </w:p>
        </w:tc>
        <w:tc>
          <w:tcPr>
            <w:tcW w:w="784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实践经验描述全面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0-10</w:t>
            </w:r>
          </w:p>
        </w:tc>
      </w:tr>
      <w:tr w:rsidR="007F406F">
        <w:trPr>
          <w:trHeight w:val="418"/>
          <w:jc w:val="center"/>
        </w:trPr>
        <w:tc>
          <w:tcPr>
            <w:tcW w:w="729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实践经验与求职岗位相关性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0-10</w:t>
            </w:r>
          </w:p>
        </w:tc>
      </w:tr>
      <w:tr w:rsidR="007F406F">
        <w:trPr>
          <w:trHeight w:val="443"/>
          <w:jc w:val="center"/>
        </w:trPr>
        <w:tc>
          <w:tcPr>
            <w:tcW w:w="729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88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版面设计</w:t>
            </w:r>
          </w:p>
        </w:tc>
        <w:tc>
          <w:tcPr>
            <w:tcW w:w="784" w:type="dxa"/>
            <w:vMerge w:val="restart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版面设计合理整洁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0-10</w:t>
            </w:r>
          </w:p>
        </w:tc>
      </w:tr>
      <w:tr w:rsidR="007F406F">
        <w:trPr>
          <w:trHeight w:val="124"/>
          <w:jc w:val="center"/>
        </w:trPr>
        <w:tc>
          <w:tcPr>
            <w:tcW w:w="729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vMerge/>
            <w:vAlign w:val="center"/>
          </w:tcPr>
          <w:p w:rsidR="007F406F" w:rsidRDefault="007F406F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版面设计美观舒适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0-10</w:t>
            </w:r>
          </w:p>
        </w:tc>
      </w:tr>
      <w:tr w:rsidR="007F406F">
        <w:trPr>
          <w:trHeight w:val="515"/>
          <w:jc w:val="center"/>
        </w:trPr>
        <w:tc>
          <w:tcPr>
            <w:tcW w:w="729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88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获奖经历或特长描述</w:t>
            </w:r>
          </w:p>
        </w:tc>
        <w:tc>
          <w:tcPr>
            <w:tcW w:w="78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有丰富的获奖经历描述或特长描述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0-10</w:t>
            </w:r>
          </w:p>
        </w:tc>
      </w:tr>
      <w:tr w:rsidR="007F406F">
        <w:trPr>
          <w:trHeight w:val="557"/>
          <w:jc w:val="center"/>
        </w:trPr>
        <w:tc>
          <w:tcPr>
            <w:tcW w:w="729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88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技能证书或个人爱好</w:t>
            </w:r>
          </w:p>
        </w:tc>
        <w:tc>
          <w:tcPr>
            <w:tcW w:w="78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有技能证书或其它相关证书或个人爱好的恰当说明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0-10</w:t>
            </w:r>
          </w:p>
        </w:tc>
      </w:tr>
      <w:tr w:rsidR="007F406F">
        <w:trPr>
          <w:trHeight w:val="557"/>
          <w:jc w:val="center"/>
        </w:trPr>
        <w:tc>
          <w:tcPr>
            <w:tcW w:w="729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88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个人独特说明</w:t>
            </w:r>
          </w:p>
        </w:tc>
        <w:tc>
          <w:tcPr>
            <w:tcW w:w="784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112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有独特的个人求职说明</w:t>
            </w:r>
          </w:p>
        </w:tc>
        <w:tc>
          <w:tcPr>
            <w:tcW w:w="1095" w:type="dxa"/>
            <w:vAlign w:val="center"/>
          </w:tcPr>
          <w:p w:rsidR="007F406F" w:rsidRDefault="00166A81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0-10</w:t>
            </w:r>
          </w:p>
        </w:tc>
      </w:tr>
    </w:tbl>
    <w:p w:rsidR="007F406F" w:rsidRDefault="00166A81">
      <w:pPr>
        <w:spacing w:line="48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五、主要参考书目和网络资源</w:t>
      </w:r>
      <w:r>
        <w:rPr>
          <w:rFonts w:ascii="黑体" w:eastAsia="黑体" w:hAnsi="黑体" w:cs="黑体" w:hint="eastAsia"/>
          <w:sz w:val="24"/>
        </w:rPr>
        <w:t> </w:t>
      </w:r>
    </w:p>
    <w:p w:rsidR="007F406F" w:rsidRDefault="00166A81">
      <w:pPr>
        <w:snapToGrid w:val="0"/>
        <w:spacing w:line="360" w:lineRule="exact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/>
          <w:b/>
          <w:szCs w:val="21"/>
        </w:rPr>
        <w:t>（一）</w:t>
      </w:r>
      <w:r>
        <w:rPr>
          <w:rFonts w:ascii="宋体" w:hAnsi="宋体" w:cs="宋体" w:hint="eastAsia"/>
          <w:b/>
          <w:szCs w:val="21"/>
        </w:rPr>
        <w:t>参考书目</w:t>
      </w:r>
    </w:p>
    <w:p w:rsidR="007F406F" w:rsidRDefault="00166A81">
      <w:pPr>
        <w:widowControl/>
        <w:spacing w:line="36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1.</w:t>
      </w:r>
      <w:r>
        <w:rPr>
          <w:rFonts w:ascii="宋体" w:hAnsi="宋体"/>
        </w:rPr>
        <w:t>姜佐</w:t>
      </w:r>
      <w:proofErr w:type="gramStart"/>
      <w:r>
        <w:rPr>
          <w:rFonts w:ascii="宋体" w:hAnsi="宋体"/>
        </w:rPr>
        <w:t>澧</w:t>
      </w:r>
      <w:proofErr w:type="gramEnd"/>
      <w:r>
        <w:rPr>
          <w:rFonts w:ascii="宋体" w:hAnsi="宋体" w:hint="eastAsia"/>
        </w:rPr>
        <w:t>.</w:t>
      </w:r>
      <w:r>
        <w:rPr>
          <w:rFonts w:hint="eastAsia"/>
        </w:rPr>
        <w:t>大学生就业指导与职业生涯规划</w:t>
      </w:r>
      <w:r>
        <w:rPr>
          <w:rFonts w:ascii="宋体" w:hAnsi="宋体" w:hint="eastAsia"/>
        </w:rPr>
        <w:t>(第1版)[M].</w:t>
      </w:r>
      <w:r>
        <w:t>北京</w:t>
      </w:r>
      <w:r>
        <w:t>:</w:t>
      </w:r>
      <w:r>
        <w:rPr>
          <w:rFonts w:ascii="宋体" w:hAnsi="宋体"/>
        </w:rPr>
        <w:t>世界图书出版公司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2016</w:t>
      </w:r>
      <w:r>
        <w:rPr>
          <w:rFonts w:ascii="宋体" w:hAnsi="宋体" w:hint="eastAsia"/>
        </w:rPr>
        <w:t>.9.</w:t>
      </w:r>
    </w:p>
    <w:p w:rsidR="007F406F" w:rsidRDefault="00166A81">
      <w:pPr>
        <w:pStyle w:val="a3"/>
        <w:spacing w:before="0" w:beforeAutospacing="0" w:after="0" w:afterAutospacing="0" w:line="360" w:lineRule="exact"/>
        <w:ind w:firstLineChars="200" w:firstLine="420"/>
        <w:jc w:val="both"/>
        <w:rPr>
          <w:rFonts w:hint="default"/>
          <w:sz w:val="21"/>
        </w:rPr>
      </w:pPr>
      <w:r>
        <w:rPr>
          <w:sz w:val="21"/>
        </w:rPr>
        <w:t>2.武林波.规划自我启程远航-大学生职业生涯与发展规划</w:t>
      </w:r>
      <w:r>
        <w:t>[M].</w:t>
      </w:r>
      <w:r>
        <w:rPr>
          <w:sz w:val="21"/>
        </w:rPr>
        <w:t>宁夏: 宁夏人民出版社, 2017.8.</w:t>
      </w:r>
    </w:p>
    <w:p w:rsidR="007F406F" w:rsidRDefault="00166A81">
      <w:pPr>
        <w:pStyle w:val="a3"/>
        <w:spacing w:before="0" w:beforeAutospacing="0" w:after="0" w:afterAutospacing="0" w:line="360" w:lineRule="exact"/>
        <w:ind w:firstLineChars="200" w:firstLine="420"/>
        <w:jc w:val="both"/>
        <w:rPr>
          <w:rFonts w:hint="default"/>
          <w:sz w:val="21"/>
        </w:rPr>
      </w:pPr>
      <w:r>
        <w:rPr>
          <w:sz w:val="21"/>
        </w:rPr>
        <w:t>3.侯士兵,杨薛雯.大学生职业发展素养</w:t>
      </w:r>
      <w:r>
        <w:t>[M].</w:t>
      </w:r>
      <w:r>
        <w:rPr>
          <w:sz w:val="21"/>
        </w:rPr>
        <w:t>上海:上海交通大学出版社,2016.8.</w:t>
      </w:r>
    </w:p>
    <w:p w:rsidR="007F406F" w:rsidRDefault="00166A81">
      <w:pPr>
        <w:pStyle w:val="a3"/>
        <w:spacing w:before="0" w:beforeAutospacing="0" w:after="0" w:afterAutospacing="0" w:line="360" w:lineRule="exact"/>
        <w:ind w:firstLineChars="200" w:firstLine="420"/>
        <w:jc w:val="both"/>
        <w:rPr>
          <w:rFonts w:hint="default"/>
          <w:sz w:val="21"/>
        </w:rPr>
      </w:pPr>
      <w:r>
        <w:rPr>
          <w:sz w:val="21"/>
        </w:rPr>
        <w:t>4.唐德勇.大学生职业生涯规划与就业指导</w:t>
      </w:r>
      <w:r>
        <w:t>[M]</w:t>
      </w:r>
      <w:r>
        <w:rPr>
          <w:sz w:val="21"/>
        </w:rPr>
        <w:t>.北京:中国纺织出版社,2018.5.</w:t>
      </w:r>
    </w:p>
    <w:p w:rsidR="007F406F" w:rsidRDefault="00166A81">
      <w:pPr>
        <w:pStyle w:val="a3"/>
        <w:spacing w:before="0" w:beforeAutospacing="0" w:after="0" w:afterAutospacing="0" w:line="360" w:lineRule="exact"/>
        <w:ind w:firstLineChars="200" w:firstLine="420"/>
        <w:jc w:val="both"/>
        <w:rPr>
          <w:rFonts w:hint="default"/>
          <w:sz w:val="21"/>
        </w:rPr>
      </w:pPr>
      <w:r>
        <w:rPr>
          <w:sz w:val="21"/>
        </w:rPr>
        <w:t>5.</w:t>
      </w:r>
      <w:r>
        <w:rPr>
          <w:rFonts w:hint="default"/>
          <w:sz w:val="21"/>
        </w:rPr>
        <w:t>高桥</w:t>
      </w:r>
      <w:r>
        <w:rPr>
          <w:sz w:val="21"/>
        </w:rPr>
        <w:t>,</w:t>
      </w:r>
      <w:r>
        <w:rPr>
          <w:rFonts w:hint="default"/>
          <w:sz w:val="21"/>
        </w:rPr>
        <w:t>葛海燕</w:t>
      </w:r>
      <w:r>
        <w:rPr>
          <w:sz w:val="21"/>
        </w:rPr>
        <w:t>.</w:t>
      </w:r>
      <w:r>
        <w:rPr>
          <w:rFonts w:hint="default"/>
          <w:sz w:val="21"/>
        </w:rPr>
        <w:t>大学生就业指导</w:t>
      </w:r>
      <w:r>
        <w:t>[M].</w:t>
      </w:r>
      <w:r>
        <w:rPr>
          <w:sz w:val="21"/>
        </w:rPr>
        <w:t>北京:</w:t>
      </w:r>
      <w:r>
        <w:rPr>
          <w:rFonts w:hint="default"/>
          <w:sz w:val="21"/>
        </w:rPr>
        <w:t>清华大学出版社</w:t>
      </w:r>
      <w:r>
        <w:rPr>
          <w:sz w:val="21"/>
        </w:rPr>
        <w:t>,</w:t>
      </w:r>
      <w:r>
        <w:rPr>
          <w:rFonts w:hint="default"/>
          <w:sz w:val="21"/>
        </w:rPr>
        <w:t>20</w:t>
      </w:r>
      <w:r>
        <w:rPr>
          <w:sz w:val="21"/>
        </w:rPr>
        <w:t>16.9.</w:t>
      </w:r>
    </w:p>
    <w:p w:rsidR="007F406F" w:rsidRDefault="00166A81">
      <w:pPr>
        <w:pStyle w:val="a3"/>
        <w:spacing w:before="0" w:beforeAutospacing="0" w:after="0" w:afterAutospacing="0" w:line="360" w:lineRule="exact"/>
        <w:ind w:firstLineChars="200" w:firstLine="420"/>
        <w:jc w:val="both"/>
        <w:rPr>
          <w:rFonts w:hint="default"/>
          <w:sz w:val="21"/>
        </w:rPr>
      </w:pPr>
      <w:r>
        <w:rPr>
          <w:sz w:val="21"/>
        </w:rPr>
        <w:t>6.</w:t>
      </w:r>
      <w:r>
        <w:rPr>
          <w:rFonts w:hint="default"/>
          <w:sz w:val="21"/>
        </w:rPr>
        <w:t>王丽娟</w:t>
      </w:r>
      <w:r>
        <w:rPr>
          <w:sz w:val="21"/>
        </w:rPr>
        <w:t>,</w:t>
      </w:r>
      <w:r>
        <w:rPr>
          <w:rFonts w:hint="default"/>
          <w:sz w:val="21"/>
        </w:rPr>
        <w:t>王建富</w:t>
      </w:r>
      <w:r>
        <w:rPr>
          <w:sz w:val="21"/>
        </w:rPr>
        <w:t>.</w:t>
      </w:r>
      <w:r>
        <w:rPr>
          <w:rFonts w:hint="default"/>
          <w:sz w:val="21"/>
        </w:rPr>
        <w:t>大学生就业创业法律问题研究</w:t>
      </w:r>
      <w:r>
        <w:t>[M].</w:t>
      </w:r>
      <w:r>
        <w:rPr>
          <w:rFonts w:hint="default"/>
          <w:sz w:val="21"/>
        </w:rPr>
        <w:t>南京</w:t>
      </w:r>
      <w:r>
        <w:rPr>
          <w:sz w:val="21"/>
        </w:rPr>
        <w:t>:</w:t>
      </w:r>
      <w:r>
        <w:rPr>
          <w:rFonts w:hint="default"/>
          <w:sz w:val="21"/>
        </w:rPr>
        <w:t>南京大学出版社</w:t>
      </w:r>
      <w:r>
        <w:rPr>
          <w:sz w:val="21"/>
        </w:rPr>
        <w:t>,</w:t>
      </w:r>
      <w:r>
        <w:rPr>
          <w:rFonts w:hint="default"/>
          <w:sz w:val="21"/>
        </w:rPr>
        <w:t>201</w:t>
      </w:r>
      <w:r>
        <w:rPr>
          <w:sz w:val="21"/>
        </w:rPr>
        <w:t>8.6.</w:t>
      </w:r>
    </w:p>
    <w:p w:rsidR="007F406F" w:rsidRDefault="00166A81">
      <w:pPr>
        <w:pStyle w:val="a3"/>
        <w:spacing w:before="0" w:beforeAutospacing="0" w:after="0" w:afterAutospacing="0" w:line="360" w:lineRule="exact"/>
        <w:ind w:firstLineChars="200" w:firstLine="422"/>
        <w:jc w:val="both"/>
        <w:rPr>
          <w:rFonts w:hint="default"/>
          <w:b/>
          <w:bCs/>
          <w:sz w:val="21"/>
        </w:rPr>
      </w:pPr>
      <w:r>
        <w:rPr>
          <w:b/>
          <w:bCs/>
          <w:sz w:val="21"/>
        </w:rPr>
        <w:t>（二）网络资源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1.</w:t>
      </w:r>
      <w:r>
        <w:rPr>
          <w:rFonts w:ascii="宋体" w:hAnsi="宋体" w:cs="宋体" w:hint="eastAsia"/>
          <w:bCs/>
          <w:szCs w:val="21"/>
        </w:rPr>
        <w:t>全国大学生就业公共服务立体化平台网站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http://www.ncss.org.cn/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2.</w:t>
      </w:r>
      <w:r>
        <w:rPr>
          <w:rFonts w:ascii="宋体" w:hAnsi="宋体" w:cs="宋体" w:hint="eastAsia"/>
          <w:bCs/>
          <w:szCs w:val="21"/>
        </w:rPr>
        <w:t>大学生就业在线网站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http://www.gradjob.com.cn/cms/index.html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3.</w:t>
      </w:r>
      <w:r>
        <w:rPr>
          <w:rFonts w:ascii="宋体" w:hAnsi="宋体" w:cs="宋体" w:hint="eastAsia"/>
          <w:bCs/>
          <w:szCs w:val="21"/>
        </w:rPr>
        <w:t>湖南省毕业生就业网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http://www.hunbys.com/index.html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4.</w:t>
      </w:r>
      <w:r>
        <w:rPr>
          <w:rFonts w:ascii="宋体" w:hAnsi="宋体" w:cs="宋体" w:hint="eastAsia"/>
          <w:bCs/>
          <w:szCs w:val="21"/>
        </w:rPr>
        <w:t>长沙毕业生就业信息网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http://www.csbys.cn/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5.</w:t>
      </w:r>
      <w:r>
        <w:rPr>
          <w:rFonts w:ascii="宋体" w:hAnsi="宋体" w:cs="宋体" w:hint="eastAsia"/>
          <w:bCs/>
          <w:szCs w:val="21"/>
        </w:rPr>
        <w:t>全国大学生创业服务网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http://cy.ncss.org.cn/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6.</w:t>
      </w:r>
      <w:r>
        <w:rPr>
          <w:rFonts w:ascii="宋体" w:hAnsi="宋体" w:cs="宋体" w:hint="eastAsia"/>
          <w:bCs/>
          <w:szCs w:val="21"/>
        </w:rPr>
        <w:t>长沙创业网</w:t>
      </w:r>
      <w:r>
        <w:rPr>
          <w:rFonts w:ascii="宋体" w:hAnsi="宋体" w:cs="宋体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http://www.cscyw.com/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7.</w:t>
      </w:r>
      <w:r>
        <w:rPr>
          <w:rFonts w:ascii="宋体" w:hAnsi="宋体" w:cs="宋体" w:hint="eastAsia"/>
          <w:bCs/>
          <w:szCs w:val="21"/>
        </w:rPr>
        <w:t>长沙人才网</w:t>
      </w:r>
      <w:r>
        <w:rPr>
          <w:rFonts w:ascii="宋体" w:hAnsi="宋体" w:cs="宋体"/>
          <w:bCs/>
          <w:szCs w:val="21"/>
        </w:rPr>
        <w:t>:</w:t>
      </w:r>
      <w:r>
        <w:rPr>
          <w:rFonts w:ascii="宋体" w:hAnsi="宋体" w:cs="宋体" w:hint="eastAsia"/>
          <w:bCs/>
          <w:szCs w:val="21"/>
        </w:rPr>
        <w:t>http://www.cshr.com.cn/index.asp</w:t>
      </w:r>
    </w:p>
    <w:p w:rsidR="007F406F" w:rsidRDefault="00166A81">
      <w:pPr>
        <w:spacing w:line="3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8.</w:t>
      </w:r>
      <w:proofErr w:type="gramStart"/>
      <w:r>
        <w:rPr>
          <w:rFonts w:ascii="宋体" w:hAnsi="宋体" w:cs="宋体" w:hint="eastAsia"/>
          <w:bCs/>
          <w:szCs w:val="21"/>
        </w:rPr>
        <w:t>智联招聘</w:t>
      </w:r>
      <w:proofErr w:type="gramEnd"/>
      <w:r>
        <w:rPr>
          <w:rFonts w:ascii="宋体" w:hAnsi="宋体" w:cs="宋体"/>
          <w:bCs/>
          <w:szCs w:val="21"/>
        </w:rPr>
        <w:t>:</w:t>
      </w:r>
      <w:r>
        <w:rPr>
          <w:rFonts w:ascii="宋体" w:hAnsi="宋体" w:cs="宋体" w:hint="eastAsia"/>
          <w:bCs/>
          <w:szCs w:val="21"/>
        </w:rPr>
        <w:t>www.zhaopin.com/</w:t>
      </w:r>
    </w:p>
    <w:p w:rsidR="007F406F" w:rsidRDefault="007F406F" w:rsidP="00127E58">
      <w:pPr>
        <w:ind w:firstLineChars="2504" w:firstLine="6010"/>
        <w:rPr>
          <w:rFonts w:ascii="仿宋" w:eastAsia="仿宋" w:hAnsi="仿宋" w:cs="仿宋"/>
          <w:sz w:val="24"/>
        </w:rPr>
      </w:pPr>
    </w:p>
    <w:p w:rsidR="007F406F" w:rsidRDefault="007F406F">
      <w:pPr>
        <w:spacing w:line="440" w:lineRule="exact"/>
        <w:rPr>
          <w:rFonts w:ascii="宋体" w:eastAsia="宋体" w:hAnsi="宋体" w:cs="宋体"/>
          <w:szCs w:val="21"/>
        </w:rPr>
      </w:pPr>
    </w:p>
    <w:p w:rsidR="007F406F" w:rsidRDefault="007F406F">
      <w:pPr>
        <w:spacing w:line="440" w:lineRule="exact"/>
        <w:rPr>
          <w:rFonts w:ascii="宋体" w:eastAsia="宋体" w:hAnsi="宋体" w:cs="宋体"/>
          <w:szCs w:val="21"/>
        </w:rPr>
      </w:pPr>
    </w:p>
    <w:p w:rsidR="007F406F" w:rsidRDefault="007F406F">
      <w:pPr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</w:p>
    <w:p w:rsidR="007F406F" w:rsidRDefault="007F406F">
      <w:pPr>
        <w:spacing w:line="440" w:lineRule="exact"/>
        <w:rPr>
          <w:rFonts w:ascii="宋体" w:eastAsia="宋体" w:hAnsi="宋体" w:cs="宋体"/>
          <w:szCs w:val="21"/>
        </w:rPr>
      </w:pPr>
    </w:p>
    <w:sectPr w:rsidR="007F4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6F97"/>
    <w:multiLevelType w:val="singleLevel"/>
    <w:tmpl w:val="5B8F6F9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15766"/>
    <w:rsid w:val="00127E58"/>
    <w:rsid w:val="00166A81"/>
    <w:rsid w:val="001B6BF7"/>
    <w:rsid w:val="007F406F"/>
    <w:rsid w:val="01F13B1E"/>
    <w:rsid w:val="09D12EE2"/>
    <w:rsid w:val="0A3E752A"/>
    <w:rsid w:val="11BF6B46"/>
    <w:rsid w:val="12AF5B09"/>
    <w:rsid w:val="14A05C30"/>
    <w:rsid w:val="14CD12C7"/>
    <w:rsid w:val="15212E9E"/>
    <w:rsid w:val="19E906B5"/>
    <w:rsid w:val="23510EE3"/>
    <w:rsid w:val="28AC7190"/>
    <w:rsid w:val="29E30511"/>
    <w:rsid w:val="2AA50E85"/>
    <w:rsid w:val="2ABD5D01"/>
    <w:rsid w:val="2BA0181B"/>
    <w:rsid w:val="2C0176E3"/>
    <w:rsid w:val="32507F4E"/>
    <w:rsid w:val="32D37595"/>
    <w:rsid w:val="32E15766"/>
    <w:rsid w:val="35491DA7"/>
    <w:rsid w:val="3AF7732E"/>
    <w:rsid w:val="3D8F2035"/>
    <w:rsid w:val="3DC8307C"/>
    <w:rsid w:val="432E46FA"/>
    <w:rsid w:val="45763D25"/>
    <w:rsid w:val="45F610C0"/>
    <w:rsid w:val="46F81DF4"/>
    <w:rsid w:val="47005F79"/>
    <w:rsid w:val="48BB7CB3"/>
    <w:rsid w:val="49C51A3D"/>
    <w:rsid w:val="4A0068B2"/>
    <w:rsid w:val="4AFB13CD"/>
    <w:rsid w:val="518D6950"/>
    <w:rsid w:val="53731C2D"/>
    <w:rsid w:val="560F3D3A"/>
    <w:rsid w:val="5A055F78"/>
    <w:rsid w:val="5CD8555F"/>
    <w:rsid w:val="5CE45855"/>
    <w:rsid w:val="61770250"/>
    <w:rsid w:val="65E813E8"/>
    <w:rsid w:val="667450F7"/>
    <w:rsid w:val="69465CF9"/>
    <w:rsid w:val="697D6728"/>
    <w:rsid w:val="6D035535"/>
    <w:rsid w:val="70387933"/>
    <w:rsid w:val="717C7FB1"/>
    <w:rsid w:val="737400C2"/>
    <w:rsid w:val="739615BB"/>
    <w:rsid w:val="74FD369F"/>
    <w:rsid w:val="7807674D"/>
    <w:rsid w:val="7A085C14"/>
    <w:rsid w:val="7A791932"/>
    <w:rsid w:val="7E9453A5"/>
    <w:rsid w:val="7EDD6BF8"/>
    <w:rsid w:val="7F0411C5"/>
    <w:rsid w:val="7FF78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4</cp:revision>
  <cp:lastPrinted>2021-07-10T15:01:00Z</cp:lastPrinted>
  <dcterms:created xsi:type="dcterms:W3CDTF">2021-03-04T11:50:00Z</dcterms:created>
  <dcterms:modified xsi:type="dcterms:W3CDTF">2021-10-05T08:47:00Z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4C5CAED1C60C457FB1ED97706F94BBBC</vt:lpwstr>
  </property>
</Properties>
</file>